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B3" w:rsidRPr="00911115" w:rsidRDefault="001A43B3" w:rsidP="00911115">
      <w:pPr>
        <w:ind w:left="0" w:firstLine="0"/>
        <w:sectPr w:rsidR="001A43B3" w:rsidRPr="00911115" w:rsidSect="004A0BED">
          <w:footerReference w:type="even" r:id="rId7"/>
          <w:footerReference w:type="default" r:id="rId8"/>
          <w:footerReference w:type="first" r:id="rId9"/>
          <w:pgSz w:w="11899" w:h="16838"/>
          <w:pgMar w:top="709" w:right="1231" w:bottom="1440" w:left="1340" w:header="720" w:footer="258" w:gutter="0"/>
          <w:cols w:num="2" w:space="720" w:equalWidth="0">
            <w:col w:w="4828" w:space="1244"/>
            <w:col w:w="3257"/>
          </w:cols>
        </w:sectPr>
      </w:pPr>
    </w:p>
    <w:p w:rsidR="004A0BED" w:rsidRDefault="004A0BED" w:rsidP="004A0BED">
      <w:pPr>
        <w:widowControl w:val="0"/>
        <w:spacing w:after="0"/>
        <w:jc w:val="center"/>
        <w:textAlignment w:val="baseline"/>
        <w:rPr>
          <w:b/>
          <w:kern w:val="2"/>
          <w:szCs w:val="24"/>
        </w:rPr>
      </w:pPr>
      <w:r>
        <w:rPr>
          <w:b/>
          <w:kern w:val="2"/>
          <w:szCs w:val="24"/>
        </w:rPr>
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 – личностному развитию детей № 22</w:t>
      </w:r>
    </w:p>
    <w:p w:rsidR="004A0BED" w:rsidRDefault="004A0BED" w:rsidP="004A0BED">
      <w:pPr>
        <w:widowControl w:val="0"/>
        <w:spacing w:after="0"/>
        <w:jc w:val="center"/>
        <w:textAlignment w:val="baseline"/>
        <w:rPr>
          <w:kern w:val="2"/>
          <w:szCs w:val="24"/>
        </w:rPr>
      </w:pPr>
      <w:r>
        <w:rPr>
          <w:b/>
          <w:kern w:val="2"/>
          <w:szCs w:val="24"/>
        </w:rPr>
        <w:t>«Веселые нотки» г. Канска</w:t>
      </w:r>
    </w:p>
    <w:p w:rsidR="004A0BED" w:rsidRDefault="004A0BED" w:rsidP="004A0BED">
      <w:pPr>
        <w:widowControl w:val="0"/>
        <w:spacing w:after="0" w:line="240" w:lineRule="auto"/>
        <w:jc w:val="center"/>
        <w:textAlignment w:val="baseline"/>
        <w:rPr>
          <w:kern w:val="2"/>
          <w:szCs w:val="24"/>
        </w:rPr>
      </w:pPr>
      <w:r>
        <w:rPr>
          <w:kern w:val="2"/>
          <w:szCs w:val="24"/>
        </w:rPr>
        <w:t>пос. Строителей 22, Канск, 663609, т. (39161) 3 – 22 – 15</w:t>
      </w:r>
    </w:p>
    <w:p w:rsidR="004A0BED" w:rsidRDefault="004A0BED" w:rsidP="004A0BED">
      <w:pPr>
        <w:shd w:val="clear" w:color="auto" w:fill="FFFFFF"/>
        <w:spacing w:after="90" w:line="240" w:lineRule="auto"/>
        <w:jc w:val="center"/>
        <w:textAlignment w:val="baseline"/>
        <w:outlineLvl w:val="1"/>
        <w:rPr>
          <w:b/>
          <w:bCs/>
          <w:color w:val="1E2120"/>
          <w:szCs w:val="24"/>
        </w:rPr>
      </w:pPr>
      <w:r>
        <w:rPr>
          <w:kern w:val="2"/>
          <w:szCs w:val="24"/>
        </w:rPr>
        <w:t>ОГРН 1022401360640    ИНН 2450013268</w:t>
      </w:r>
    </w:p>
    <w:tbl>
      <w:tblPr>
        <w:tblW w:w="9807" w:type="dxa"/>
        <w:tblLook w:val="04A0" w:firstRow="1" w:lastRow="0" w:firstColumn="1" w:lastColumn="0" w:noHBand="0" w:noVBand="1"/>
      </w:tblPr>
      <w:tblGrid>
        <w:gridCol w:w="5319"/>
        <w:gridCol w:w="4488"/>
      </w:tblGrid>
      <w:tr w:rsidR="004A0BED" w:rsidTr="007232C0">
        <w:trPr>
          <w:trHeight w:val="2111"/>
        </w:trPr>
        <w:tc>
          <w:tcPr>
            <w:tcW w:w="5319" w:type="dxa"/>
          </w:tcPr>
          <w:p w:rsidR="004A0BED" w:rsidRDefault="004A0BED" w:rsidP="007232C0">
            <w:pPr>
              <w:spacing w:after="0"/>
              <w:rPr>
                <w:color w:val="1E2120"/>
                <w:szCs w:val="24"/>
              </w:rPr>
            </w:pPr>
          </w:p>
          <w:p w:rsidR="004A0BED" w:rsidRDefault="004A0BED" w:rsidP="007232C0">
            <w:pPr>
              <w:spacing w:after="0"/>
              <w:rPr>
                <w:color w:val="1E2120"/>
                <w:szCs w:val="24"/>
              </w:rPr>
            </w:pPr>
            <w:r>
              <w:rPr>
                <w:color w:val="1E2120"/>
                <w:szCs w:val="24"/>
              </w:rPr>
              <w:t>ПРИНЯТО</w:t>
            </w:r>
            <w:r>
              <w:rPr>
                <w:color w:val="1E2120"/>
                <w:szCs w:val="24"/>
              </w:rPr>
              <w:br/>
              <w:t>Педагогическим советом</w:t>
            </w:r>
          </w:p>
          <w:p w:rsidR="004A0BED" w:rsidRDefault="00B9354A" w:rsidP="00B9354A">
            <w:pPr>
              <w:spacing w:after="0"/>
              <w:jc w:val="left"/>
              <w:rPr>
                <w:szCs w:val="24"/>
              </w:rPr>
            </w:pPr>
            <w:r>
              <w:rPr>
                <w:color w:val="1E2120"/>
                <w:szCs w:val="24"/>
              </w:rPr>
              <w:t xml:space="preserve">Протокол №1 от 20.09.2023 </w:t>
            </w:r>
            <w:r w:rsidR="004A0BED">
              <w:rPr>
                <w:color w:val="1E2120"/>
                <w:szCs w:val="24"/>
              </w:rPr>
              <w:t>г.</w:t>
            </w:r>
            <w:r w:rsidR="004A0BED">
              <w:rPr>
                <w:color w:val="1E2120"/>
                <w:szCs w:val="24"/>
              </w:rPr>
              <w:br/>
              <w:t xml:space="preserve">  </w:t>
            </w:r>
            <w:r w:rsidR="004A0BED">
              <w:rPr>
                <w:szCs w:val="24"/>
              </w:rPr>
              <w:t xml:space="preserve"> </w:t>
            </w:r>
          </w:p>
        </w:tc>
        <w:tc>
          <w:tcPr>
            <w:tcW w:w="4488" w:type="dxa"/>
          </w:tcPr>
          <w:p w:rsidR="004A0BED" w:rsidRDefault="004A0BED" w:rsidP="007232C0">
            <w:pPr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 </w:t>
            </w:r>
          </w:p>
          <w:p w:rsidR="004A0BED" w:rsidRDefault="004A0BED" w:rsidP="007232C0">
            <w:pPr>
              <w:spacing w:after="0"/>
              <w:jc w:val="right"/>
              <w:rPr>
                <w:color w:val="1E2120"/>
                <w:szCs w:val="24"/>
              </w:rPr>
            </w:pPr>
            <w:r>
              <w:rPr>
                <w:color w:val="1E2120"/>
                <w:szCs w:val="24"/>
              </w:rPr>
              <w:t xml:space="preserve"> УТВЕРЖДЕНО</w:t>
            </w:r>
            <w:r>
              <w:rPr>
                <w:color w:val="1E2120"/>
                <w:szCs w:val="24"/>
              </w:rPr>
              <w:br/>
              <w:t>Заведующий МБДОУ№ 22</w:t>
            </w:r>
          </w:p>
          <w:p w:rsidR="004A0BED" w:rsidRDefault="004A0BED" w:rsidP="007232C0">
            <w:pPr>
              <w:spacing w:after="0"/>
              <w:jc w:val="right"/>
              <w:rPr>
                <w:color w:val="1E2120"/>
                <w:szCs w:val="24"/>
              </w:rPr>
            </w:pPr>
            <w:r>
              <w:rPr>
                <w:color w:val="1E2120"/>
                <w:szCs w:val="24"/>
              </w:rPr>
              <w:t>«Веселые нотки»</w:t>
            </w:r>
          </w:p>
          <w:p w:rsidR="004A0BED" w:rsidRDefault="004A0BED" w:rsidP="007232C0">
            <w:pPr>
              <w:spacing w:after="0"/>
              <w:jc w:val="right"/>
              <w:rPr>
                <w:color w:val="1E2120"/>
                <w:szCs w:val="24"/>
              </w:rPr>
            </w:pPr>
            <w:r>
              <w:rPr>
                <w:color w:val="1E2120"/>
                <w:szCs w:val="24"/>
              </w:rPr>
              <w:t>_____</w:t>
            </w:r>
            <w:r w:rsidR="00B9354A">
              <w:rPr>
                <w:color w:val="1E2120"/>
                <w:szCs w:val="24"/>
              </w:rPr>
              <w:t>____/И.Л. Пирожок</w:t>
            </w:r>
            <w:r w:rsidR="00B9354A">
              <w:rPr>
                <w:color w:val="1E2120"/>
                <w:szCs w:val="24"/>
              </w:rPr>
              <w:br/>
              <w:t>Приказ № 106 от «20</w:t>
            </w:r>
            <w:r>
              <w:rPr>
                <w:color w:val="1E2120"/>
                <w:szCs w:val="24"/>
              </w:rPr>
              <w:t>»</w:t>
            </w:r>
            <w:r w:rsidR="00B9354A">
              <w:rPr>
                <w:color w:val="1E2120"/>
                <w:szCs w:val="24"/>
              </w:rPr>
              <w:t xml:space="preserve"> сентября 2023 </w:t>
            </w:r>
            <w:bookmarkStart w:id="0" w:name="_GoBack"/>
            <w:bookmarkEnd w:id="0"/>
            <w:r>
              <w:rPr>
                <w:color w:val="1E2120"/>
                <w:szCs w:val="24"/>
              </w:rPr>
              <w:t>г.</w:t>
            </w:r>
          </w:p>
          <w:p w:rsidR="004A0BED" w:rsidRDefault="004A0BED" w:rsidP="007232C0">
            <w:pPr>
              <w:spacing w:after="0"/>
              <w:rPr>
                <w:szCs w:val="24"/>
              </w:rPr>
            </w:pPr>
          </w:p>
        </w:tc>
      </w:tr>
    </w:tbl>
    <w:p w:rsidR="004A0BED" w:rsidRDefault="004A0BED" w:rsidP="00911115">
      <w:pPr>
        <w:ind w:left="0" w:firstLine="0"/>
        <w:jc w:val="center"/>
        <w:rPr>
          <w:b/>
        </w:rPr>
      </w:pPr>
    </w:p>
    <w:p w:rsidR="004A0BED" w:rsidRDefault="004A0BED" w:rsidP="00911115">
      <w:pPr>
        <w:ind w:left="0" w:firstLine="0"/>
        <w:jc w:val="center"/>
        <w:rPr>
          <w:b/>
        </w:rPr>
      </w:pPr>
    </w:p>
    <w:p w:rsidR="00911115" w:rsidRPr="00911115" w:rsidRDefault="008B75B3" w:rsidP="00911115">
      <w:pPr>
        <w:ind w:left="0" w:firstLine="0"/>
        <w:jc w:val="center"/>
        <w:rPr>
          <w:b/>
        </w:rPr>
      </w:pPr>
      <w:r w:rsidRPr="00911115">
        <w:rPr>
          <w:b/>
        </w:rPr>
        <w:t xml:space="preserve">Положение </w:t>
      </w:r>
      <w:r w:rsidRPr="00911115">
        <w:rPr>
          <w:b/>
        </w:rPr>
        <w:t xml:space="preserve">о формах, периодичности и порядке текущего </w:t>
      </w:r>
      <w:r w:rsidR="00911115" w:rsidRPr="00911115">
        <w:rPr>
          <w:b/>
        </w:rPr>
        <w:t>контроля успеваемости</w:t>
      </w:r>
      <w:r w:rsidRPr="00911115">
        <w:rPr>
          <w:b/>
        </w:rPr>
        <w:t xml:space="preserve"> и промежуточной аттестации воспитанников</w:t>
      </w:r>
      <w:r w:rsidR="00911115" w:rsidRPr="00911115">
        <w:rPr>
          <w:b/>
        </w:rPr>
        <w:t xml:space="preserve"> </w:t>
      </w:r>
      <w:r w:rsidRPr="00911115">
        <w:rPr>
          <w:b/>
        </w:rPr>
        <w:t xml:space="preserve">муниципального бюджетного дошкольного образовательного учреждения </w:t>
      </w:r>
      <w:r w:rsidR="00911115" w:rsidRPr="00911115">
        <w:rPr>
          <w:rFonts w:eastAsia="Calibri"/>
          <w:b/>
        </w:rPr>
        <w:t>«Детский сад общеразвивающего вида с приоритетным осуществлением деятельности по социально-личностному развитию детей № 22 «Веселые нотки» г. Канска</w:t>
      </w:r>
    </w:p>
    <w:p w:rsidR="001A43B3" w:rsidRDefault="001A43B3" w:rsidP="00911115">
      <w:pPr>
        <w:spacing w:after="31" w:line="259" w:lineRule="auto"/>
        <w:ind w:left="353"/>
        <w:jc w:val="left"/>
      </w:pPr>
    </w:p>
    <w:p w:rsidR="001A43B3" w:rsidRDefault="008B75B3">
      <w:pPr>
        <w:spacing w:after="25" w:line="259" w:lineRule="auto"/>
        <w:ind w:left="0" w:firstLine="0"/>
        <w:jc w:val="left"/>
      </w:pPr>
      <w:r>
        <w:t xml:space="preserve"> </w:t>
      </w:r>
    </w:p>
    <w:p w:rsidR="001A43B3" w:rsidRDefault="008B75B3" w:rsidP="00911115">
      <w:pPr>
        <w:pStyle w:val="1"/>
        <w:ind w:left="722" w:hanging="722"/>
        <w:jc w:val="center"/>
      </w:pPr>
      <w:r>
        <w:t>Общие положения</w:t>
      </w:r>
    </w:p>
    <w:p w:rsidR="001A43B3" w:rsidRDefault="008B75B3" w:rsidP="00A97902">
      <w:pPr>
        <w:ind w:left="0" w:firstLine="567"/>
      </w:pPr>
      <w:r>
        <w:t xml:space="preserve">1.1. </w:t>
      </w:r>
      <w:r>
        <w:t>Положение о форме, периодичности и порядке осуществления текущего   контроля</w:t>
      </w:r>
      <w:r>
        <w:t xml:space="preserve"> </w:t>
      </w:r>
      <w:r>
        <w:t>успеваемости и промежуточной аттестации обучающихся (воспитанников) муниципального бюджетного дошкольного образовательного учреждения</w:t>
      </w:r>
      <w:r w:rsidR="00911115">
        <w:t xml:space="preserve"> </w:t>
      </w:r>
      <w:r w:rsidR="00911115" w:rsidRPr="00911115">
        <w:rPr>
          <w:rFonts w:eastAsia="Calibri"/>
        </w:rPr>
        <w:t>«Детский сад общеразвивающего вида с приоритетным осуществлением деятельности по социально – личностному развитию детей № 22</w:t>
      </w:r>
      <w:r w:rsidR="00911115">
        <w:rPr>
          <w:rFonts w:eastAsia="Calibri"/>
        </w:rPr>
        <w:t xml:space="preserve"> «Веселые нотки»</w:t>
      </w:r>
      <w:r>
        <w:t>,</w:t>
      </w:r>
      <w:r>
        <w:t xml:space="preserve"> освоения основной образовате</w:t>
      </w:r>
      <w:r>
        <w:t xml:space="preserve">льная программа дошкольного образования (далее  —  Положение) разработано в соответствии с: </w:t>
      </w:r>
    </w:p>
    <w:p w:rsidR="00911115" w:rsidRDefault="008B75B3" w:rsidP="00A97902">
      <w:pPr>
        <w:pStyle w:val="a3"/>
        <w:numPr>
          <w:ilvl w:val="0"/>
          <w:numId w:val="10"/>
        </w:numPr>
        <w:ind w:left="0" w:firstLine="567"/>
      </w:pPr>
      <w:r>
        <w:t xml:space="preserve">Федеральным законом от 29.12.2012 №273-Ф3 «Об образовании в Российской </w:t>
      </w:r>
      <w:r>
        <w:t>Федерации»;</w:t>
      </w:r>
    </w:p>
    <w:p w:rsidR="00911115" w:rsidRDefault="008B75B3" w:rsidP="00A97902">
      <w:pPr>
        <w:pStyle w:val="a3"/>
        <w:numPr>
          <w:ilvl w:val="0"/>
          <w:numId w:val="10"/>
        </w:numPr>
        <w:ind w:left="0" w:firstLine="567"/>
      </w:pPr>
      <w:r>
        <w:t>Приказом Министерства образования и науки Российской Федерации от 17 октября</w:t>
      </w:r>
      <w:r>
        <w:t xml:space="preserve"> </w:t>
      </w:r>
      <w:r>
        <w:t>2013 г. N 1155 «Об утверждении федерального го</w:t>
      </w:r>
      <w:r w:rsidR="00911115">
        <w:t xml:space="preserve">сударственного образовательного </w:t>
      </w:r>
      <w:r>
        <w:t>стандарта дошкольного образования» (далее — ФГОС ДО);</w:t>
      </w:r>
    </w:p>
    <w:p w:rsidR="00911115" w:rsidRDefault="00911115" w:rsidP="00A97902">
      <w:pPr>
        <w:pStyle w:val="a3"/>
        <w:numPr>
          <w:ilvl w:val="0"/>
          <w:numId w:val="10"/>
        </w:numPr>
        <w:ind w:left="0" w:firstLine="567"/>
      </w:pPr>
      <w:r>
        <w:t>П</w:t>
      </w:r>
      <w:r w:rsidR="008B75B3">
        <w:t xml:space="preserve">риказом Министерства просвещения Российской Федерации от 31 июля 2020 г. N 373 «Об утверждении Порядка организации </w:t>
      </w:r>
      <w:r w:rsidR="008B75B3">
        <w:t>и осуществления образовательной деятельности по основным общеобразовательным программ</w:t>
      </w:r>
      <w:r>
        <w:t xml:space="preserve">ам – образовательным программам </w:t>
      </w:r>
      <w:r w:rsidR="008B75B3">
        <w:t>дошкольного образования»;</w:t>
      </w:r>
    </w:p>
    <w:p w:rsidR="001A43B3" w:rsidRPr="00911115" w:rsidRDefault="008B75B3" w:rsidP="00A97902">
      <w:pPr>
        <w:pStyle w:val="a3"/>
        <w:numPr>
          <w:ilvl w:val="0"/>
          <w:numId w:val="10"/>
        </w:numPr>
        <w:spacing w:after="38"/>
        <w:ind w:left="0" w:firstLine="567"/>
        <w:rPr>
          <w:rFonts w:asciiTheme="minorHAnsi" w:hAnsiTheme="minorHAnsi"/>
        </w:rPr>
      </w:pPr>
      <w:r>
        <w:t>Уставом ДОУ.</w:t>
      </w:r>
    </w:p>
    <w:p w:rsidR="00911115" w:rsidRPr="00A97902" w:rsidRDefault="00911115" w:rsidP="00A97902">
      <w:pPr>
        <w:spacing w:after="84"/>
        <w:ind w:firstLine="567"/>
      </w:pPr>
      <w:r>
        <w:t xml:space="preserve">1.2. </w:t>
      </w:r>
      <w:r w:rsidR="00A97902" w:rsidRPr="00A97902">
        <w:t xml:space="preserve">Настоящее положение определяет порядок проведения системы оценки индивидуального развития детей в соответствии с ФГОС ДО, назначение, цели, задачи, параметры, критерии, показатели, способы осуществления оценки индивидуального развития детей </w:t>
      </w:r>
      <w:r w:rsidR="00A97902">
        <w:t>МБДОУ №22 «Веселые нотки»</w:t>
      </w:r>
    </w:p>
    <w:p w:rsidR="00911115" w:rsidRDefault="00911115" w:rsidP="00A97902">
      <w:pPr>
        <w:spacing w:after="84"/>
        <w:ind w:firstLine="567"/>
      </w:pPr>
      <w:r>
        <w:t xml:space="preserve">1.3. </w:t>
      </w:r>
      <w:r w:rsidR="00A97902" w:rsidRPr="00A97902">
        <w:t xml:space="preserve">Реализация образовательной программы </w:t>
      </w:r>
      <w:r w:rsidR="00A97902">
        <w:t>дошкольного</w:t>
      </w:r>
      <w:r w:rsidR="00A97902" w:rsidRPr="00A97902">
        <w:t xml:space="preserve"> образования (далее ОП ДО) предполагает оценку индивидуального развития детей. Такая оценка производится педагогами </w:t>
      </w:r>
      <w:r w:rsidR="00A97902" w:rsidRPr="00A97902">
        <w:lastRenderedPageBreak/>
        <w:t>в рамках оценки индивидуального развития ребенка и лежащей в основе дальнейшего планирования образовательной работы.</w:t>
      </w:r>
    </w:p>
    <w:p w:rsidR="00A97902" w:rsidRDefault="00911115" w:rsidP="00A97902">
      <w:pPr>
        <w:ind w:left="0" w:firstLine="567"/>
      </w:pPr>
      <w:r w:rsidRPr="00911115">
        <w:t xml:space="preserve">1.4. </w:t>
      </w:r>
      <w:r w:rsidR="00A97902" w:rsidRPr="00A97902">
        <w:t>Система оценки индивидуального развития детей представляет собой систему сбора, учета, обработки и анализа информации об индивидуальных достижениях ребенка и результатах образовательной деятельности в учреждении.</w:t>
      </w:r>
    </w:p>
    <w:p w:rsidR="001A43B3" w:rsidRDefault="00911115" w:rsidP="00A97902">
      <w:pPr>
        <w:ind w:left="0" w:firstLine="567"/>
      </w:pPr>
      <w:r>
        <w:t xml:space="preserve">1.5. </w:t>
      </w:r>
      <w:r w:rsidR="00A97902" w:rsidRPr="00A97902">
        <w:t>Оценка индивидуального развития ребенка обеспечивает эффективность реализации ОП ДО по отношению к каждому воспитаннику, позволяет судить о качестве образования в ДОУ.</w:t>
      </w:r>
    </w:p>
    <w:p w:rsidR="00A97902" w:rsidRPr="00A97902" w:rsidRDefault="00A97902" w:rsidP="00A97902">
      <w:pPr>
        <w:ind w:left="0" w:firstLine="567"/>
      </w:pPr>
      <w:r>
        <w:t xml:space="preserve">1.6. </w:t>
      </w:r>
      <w:r w:rsidRPr="00A97902">
        <w:t>В условиях ДОУ оценка индивидуального развития детей осуществляется во всех возрастных группах по следующим направлениям развития и образования детей:</w:t>
      </w:r>
    </w:p>
    <w:p w:rsidR="00A97902" w:rsidRDefault="00A97902" w:rsidP="00A97902">
      <w:pPr>
        <w:pStyle w:val="a3"/>
        <w:numPr>
          <w:ilvl w:val="0"/>
          <w:numId w:val="13"/>
        </w:numPr>
      </w:pPr>
      <w:r w:rsidRPr="00A97902">
        <w:t xml:space="preserve">Социально-коммуникативное развитие; </w:t>
      </w:r>
    </w:p>
    <w:p w:rsidR="00A97902" w:rsidRPr="00A97902" w:rsidRDefault="00A97902" w:rsidP="00A97902">
      <w:pPr>
        <w:pStyle w:val="a3"/>
        <w:numPr>
          <w:ilvl w:val="0"/>
          <w:numId w:val="13"/>
        </w:numPr>
      </w:pPr>
      <w:r w:rsidRPr="00A97902">
        <w:t>Познавательное развитие;</w:t>
      </w:r>
    </w:p>
    <w:p w:rsidR="00A97902" w:rsidRPr="00A97902" w:rsidRDefault="00A97902" w:rsidP="00A97902">
      <w:pPr>
        <w:pStyle w:val="a3"/>
        <w:numPr>
          <w:ilvl w:val="0"/>
          <w:numId w:val="13"/>
        </w:numPr>
      </w:pPr>
      <w:r w:rsidRPr="00A97902">
        <w:t>Речевое развитие;</w:t>
      </w:r>
    </w:p>
    <w:p w:rsidR="00A97902" w:rsidRDefault="00A97902" w:rsidP="00A97902">
      <w:pPr>
        <w:pStyle w:val="a3"/>
        <w:numPr>
          <w:ilvl w:val="0"/>
          <w:numId w:val="13"/>
        </w:numPr>
      </w:pPr>
      <w:r w:rsidRPr="00A97902">
        <w:t xml:space="preserve">Художественно-эстетическое развитие; </w:t>
      </w:r>
    </w:p>
    <w:p w:rsidR="00AB0992" w:rsidRDefault="00A97902" w:rsidP="00AB0992">
      <w:pPr>
        <w:pStyle w:val="a3"/>
        <w:numPr>
          <w:ilvl w:val="0"/>
          <w:numId w:val="13"/>
        </w:numPr>
      </w:pPr>
      <w:r w:rsidRPr="00A97902">
        <w:t>Физическое развитие.</w:t>
      </w:r>
    </w:p>
    <w:p w:rsidR="00AB0992" w:rsidRPr="00911115" w:rsidRDefault="00AB0992" w:rsidP="00AB0992">
      <w:pPr>
        <w:ind w:firstLine="557"/>
      </w:pPr>
      <w:r>
        <w:t xml:space="preserve">1.7. </w:t>
      </w:r>
      <w:r w:rsidRPr="00AB0992">
        <w:t>Возрастные характеристики достижений ребенка на этапе завершения уровня дошкольного образования представлены в виде целевых ориентиров дошкольного образования.</w:t>
      </w:r>
    </w:p>
    <w:p w:rsidR="001A43B3" w:rsidRPr="00911115" w:rsidRDefault="00911115" w:rsidP="00A97902">
      <w:pPr>
        <w:ind w:left="0" w:firstLine="567"/>
      </w:pPr>
      <w:r>
        <w:t>1</w:t>
      </w:r>
      <w:r w:rsidR="00AB0992">
        <w:t>.8</w:t>
      </w:r>
      <w:r>
        <w:t xml:space="preserve">. </w:t>
      </w:r>
      <w:r w:rsidR="008B75B3" w:rsidRPr="00911115">
        <w:t>Срок дейст</w:t>
      </w:r>
      <w:r w:rsidR="008B75B3" w:rsidRPr="00911115">
        <w:t>вия данного Положения не ограничен. Положение действует до</w:t>
      </w:r>
      <w:r w:rsidR="008B75B3" w:rsidRPr="00911115">
        <w:t xml:space="preserve"> </w:t>
      </w:r>
      <w:r w:rsidR="008B75B3" w:rsidRPr="00911115">
        <w:t xml:space="preserve">принятия нового. </w:t>
      </w:r>
    </w:p>
    <w:p w:rsidR="001A43B3" w:rsidRPr="00911115" w:rsidRDefault="008B75B3" w:rsidP="00A97902">
      <w:pPr>
        <w:ind w:left="0" w:firstLine="567"/>
      </w:pPr>
      <w:r w:rsidRPr="00911115">
        <w:t xml:space="preserve"> </w:t>
      </w:r>
    </w:p>
    <w:p w:rsidR="001A43B3" w:rsidRDefault="008B75B3" w:rsidP="00AB0992">
      <w:pPr>
        <w:pStyle w:val="1"/>
        <w:jc w:val="center"/>
      </w:pPr>
      <w:r w:rsidRPr="00A97902">
        <w:t xml:space="preserve">Цель, </w:t>
      </w:r>
      <w:r w:rsidR="00AB0992">
        <w:t>задачи оценки индивидуального развития</w:t>
      </w:r>
    </w:p>
    <w:p w:rsidR="00AB0992" w:rsidRPr="00AB0992" w:rsidRDefault="00AB0992" w:rsidP="00AB0992">
      <w:pPr>
        <w:ind w:left="0" w:firstLine="567"/>
        <w:rPr>
          <w:rFonts w:eastAsia="Calibri"/>
        </w:rPr>
      </w:pPr>
      <w:r w:rsidRPr="00AB0992">
        <w:t>Оценка индивидуального развития детей в соответствии с ФГОС ДО осуществляется в двух формах диагностики педагогической и психологической.</w:t>
      </w:r>
    </w:p>
    <w:p w:rsidR="00AB0992" w:rsidRPr="00AB0992" w:rsidRDefault="00AB0992" w:rsidP="00AB0992">
      <w:pPr>
        <w:ind w:left="0" w:firstLine="567"/>
        <w:rPr>
          <w:rFonts w:eastAsia="Calibri"/>
        </w:rPr>
      </w:pPr>
      <w:r w:rsidRPr="00AB0992">
        <w:t>Цель оценки индивидуального развития педагогической диагностики — изучение процесса индивидуальных достижений детьми дошкольного возраста планируемых итоговых результатов освоения ОП ДО, на основе выявления динамики формирования у воспитанников качеств, описанных в целевых ориентирах ФГОС ДО, которые они могут приобрести в результате ее освоения к поступлению в школу.</w:t>
      </w:r>
    </w:p>
    <w:p w:rsidR="00AB0992" w:rsidRPr="00AB0992" w:rsidRDefault="00AB0992" w:rsidP="00AB0992">
      <w:pPr>
        <w:ind w:left="0" w:firstLine="567"/>
        <w:rPr>
          <w:rFonts w:eastAsia="Calibri"/>
        </w:rPr>
      </w:pPr>
      <w:r w:rsidRPr="00AB0992">
        <w:t>Результаты оценки индивидуального развития используют для решения следующих задач:</w:t>
      </w:r>
    </w:p>
    <w:p w:rsidR="00AB0992" w:rsidRPr="00AB0992" w:rsidRDefault="00AB0992" w:rsidP="00AB0992">
      <w:pPr>
        <w:pStyle w:val="a3"/>
        <w:numPr>
          <w:ilvl w:val="0"/>
          <w:numId w:val="17"/>
        </w:numPr>
        <w:ind w:firstLine="567"/>
        <w:rPr>
          <w:rFonts w:eastAsia="Calibri"/>
        </w:rPr>
      </w:pPr>
      <w:r w:rsidRPr="00AB0992">
        <w:t>индивидуализации образования (в том числе поддержки ребенка, построения его образовательной траектории и коррекции особенностей его развития);</w:t>
      </w:r>
    </w:p>
    <w:p w:rsidR="00AB0992" w:rsidRPr="00AB0992" w:rsidRDefault="00AB0992" w:rsidP="00AB0992">
      <w:pPr>
        <w:pStyle w:val="a3"/>
        <w:numPr>
          <w:ilvl w:val="0"/>
          <w:numId w:val="17"/>
        </w:numPr>
        <w:ind w:firstLine="567"/>
        <w:rPr>
          <w:rFonts w:eastAsia="Calibri"/>
        </w:rPr>
      </w:pPr>
      <w:r>
        <w:t xml:space="preserve">сбор </w:t>
      </w:r>
      <w:r w:rsidRPr="00AB0992">
        <w:t>информации об индивидуальном развитии воспитанник</w:t>
      </w:r>
      <w:r>
        <w:t>ов по образовательным областям;</w:t>
      </w:r>
    </w:p>
    <w:p w:rsidR="00AB0992" w:rsidRPr="00AB0992" w:rsidRDefault="00AB0992" w:rsidP="00AB0992">
      <w:pPr>
        <w:pStyle w:val="a3"/>
        <w:numPr>
          <w:ilvl w:val="0"/>
          <w:numId w:val="17"/>
        </w:numPr>
        <w:ind w:firstLine="567"/>
        <w:rPr>
          <w:rFonts w:eastAsia="Calibri"/>
        </w:rPr>
      </w:pPr>
      <w:r w:rsidRPr="00AB0992">
        <w:t>определение корректирующих</w:t>
      </w:r>
      <w:r>
        <w:t xml:space="preserve"> образовательных </w:t>
      </w:r>
      <w:r w:rsidRPr="00AB0992">
        <w:t>мероприятий деятельности в ДОУ;</w:t>
      </w:r>
    </w:p>
    <w:p w:rsidR="00AB0992" w:rsidRPr="00AB0992" w:rsidRDefault="00AB0992" w:rsidP="00AB0992">
      <w:pPr>
        <w:pStyle w:val="a3"/>
        <w:numPr>
          <w:ilvl w:val="0"/>
          <w:numId w:val="17"/>
        </w:numPr>
        <w:ind w:firstLine="567"/>
        <w:rPr>
          <w:rFonts w:eastAsia="Calibri"/>
        </w:rPr>
      </w:pPr>
      <w:r w:rsidRPr="00AB0992">
        <w:t>определение индивидуального маршр</w:t>
      </w:r>
      <w:r>
        <w:t>ута для каждого воспитанника;</w:t>
      </w:r>
    </w:p>
    <w:p w:rsidR="00AB0992" w:rsidRPr="00AB0992" w:rsidRDefault="00AB0992" w:rsidP="00AB0992">
      <w:pPr>
        <w:pStyle w:val="a3"/>
        <w:numPr>
          <w:ilvl w:val="0"/>
          <w:numId w:val="17"/>
        </w:numPr>
        <w:ind w:firstLine="567"/>
        <w:rPr>
          <w:rFonts w:eastAsia="Calibri"/>
        </w:rPr>
      </w:pPr>
      <w:r w:rsidRPr="00AB0992">
        <w:t>оптимизации работы с группой детей.</w:t>
      </w:r>
    </w:p>
    <w:p w:rsidR="00AB0992" w:rsidRPr="00AB0992" w:rsidRDefault="00AB0992" w:rsidP="00AB0992">
      <w:pPr>
        <w:ind w:left="0" w:firstLine="567"/>
        <w:rPr>
          <w:rFonts w:eastAsia="Calibri"/>
        </w:rPr>
      </w:pPr>
      <w:r w:rsidRPr="00AB0992">
        <w:t>Цель оценки индивидуального развития психологической диагностики — выявление и изучение индивидуально-пси</w:t>
      </w:r>
      <w:r>
        <w:t>хологических особенностей детей.</w:t>
      </w:r>
      <w:r w:rsidRPr="00AB0992">
        <w:t xml:space="preserve"> Участие ребёнка в данной оценке допускается только с согласия его родителей (законных представителей).</w:t>
      </w:r>
    </w:p>
    <w:p w:rsidR="00AB0992" w:rsidRPr="00AB0992" w:rsidRDefault="00AB0992" w:rsidP="00AB0992">
      <w:pPr>
        <w:ind w:left="0" w:firstLine="567"/>
        <w:rPr>
          <w:rFonts w:eastAsia="Calibri"/>
        </w:rPr>
      </w:pPr>
      <w:r w:rsidRPr="00AB0992">
        <w:t>Результаты психологической диагностики используют для решения задач:</w:t>
      </w:r>
    </w:p>
    <w:p w:rsidR="00AB0992" w:rsidRPr="00AB0992" w:rsidRDefault="00AB0992" w:rsidP="00AB0992">
      <w:pPr>
        <w:pStyle w:val="a3"/>
        <w:numPr>
          <w:ilvl w:val="0"/>
          <w:numId w:val="18"/>
        </w:numPr>
        <w:rPr>
          <w:rFonts w:eastAsia="Calibri"/>
        </w:rPr>
      </w:pPr>
      <w:r w:rsidRPr="00AB0992">
        <w:t>психологического сопровождения; проведения коррекции развития детей;</w:t>
      </w:r>
    </w:p>
    <w:p w:rsidR="00AB0992" w:rsidRPr="00AB0992" w:rsidRDefault="00AB0992" w:rsidP="00AB0992">
      <w:pPr>
        <w:pStyle w:val="a3"/>
        <w:numPr>
          <w:ilvl w:val="0"/>
          <w:numId w:val="18"/>
        </w:numPr>
        <w:rPr>
          <w:rFonts w:eastAsia="Calibri"/>
        </w:rPr>
      </w:pPr>
      <w:r w:rsidRPr="00AB0992">
        <w:t>определение индивидуального маршрута для каждого</w:t>
      </w:r>
      <w:r>
        <w:t xml:space="preserve"> </w:t>
      </w:r>
      <w:r w:rsidRPr="00AB0992">
        <w:t>воспитанника ДОУ.</w:t>
      </w:r>
    </w:p>
    <w:p w:rsidR="00AB0992" w:rsidRPr="00AB0992" w:rsidRDefault="00AB0992" w:rsidP="00AB0992">
      <w:pPr>
        <w:pStyle w:val="a3"/>
        <w:ind w:firstLine="0"/>
        <w:rPr>
          <w:rFonts w:eastAsia="Calibri"/>
        </w:rPr>
      </w:pPr>
    </w:p>
    <w:p w:rsidR="00AB0992" w:rsidRPr="00AB0992" w:rsidRDefault="00AB0992" w:rsidP="00AB0992">
      <w:pPr>
        <w:pStyle w:val="1"/>
        <w:jc w:val="center"/>
      </w:pPr>
      <w:r w:rsidRPr="00AB0992">
        <w:t>Организация проведения оценки индивидуального развития</w:t>
      </w:r>
    </w:p>
    <w:p w:rsidR="00AB0992" w:rsidRPr="00AB0992" w:rsidRDefault="00AB0992" w:rsidP="00AB0992">
      <w:pPr>
        <w:ind w:left="0" w:firstLine="567"/>
        <w:rPr>
          <w:rFonts w:eastAsia="Calibri"/>
        </w:rPr>
      </w:pPr>
      <w:r w:rsidRPr="00AB0992">
        <w:t>3.1. Педагогическая диагностика осуществляется через отслеживани</w:t>
      </w:r>
      <w:r>
        <w:t>е результатов освоения детьми О</w:t>
      </w:r>
      <w:r w:rsidRPr="00AB0992">
        <w:t>П ДО.</w:t>
      </w:r>
    </w:p>
    <w:p w:rsidR="00AB0992" w:rsidRPr="00AB0992" w:rsidRDefault="00AB0992" w:rsidP="00AB0992">
      <w:pPr>
        <w:ind w:left="0" w:firstLine="567"/>
        <w:rPr>
          <w:rFonts w:eastAsia="Calibri"/>
        </w:rPr>
      </w:pPr>
      <w:r w:rsidRPr="00AB0992">
        <w:lastRenderedPageBreak/>
        <w:t>3.2. Педагогическая диагностика осуществляется в течение времени пребывания</w:t>
      </w:r>
      <w:r>
        <w:t xml:space="preserve"> ребенка в ДОУ (с 7.00 до 19.00</w:t>
      </w:r>
      <w:r w:rsidRPr="00AB0992">
        <w:t xml:space="preserve"> (исключая время, отведенное на сон).</w:t>
      </w:r>
    </w:p>
    <w:p w:rsidR="00AB0992" w:rsidRPr="00AB0992" w:rsidRDefault="00AB0992" w:rsidP="00AB0992">
      <w:pPr>
        <w:ind w:left="0" w:firstLine="567"/>
        <w:rPr>
          <w:rFonts w:eastAsia="Calibri"/>
        </w:rPr>
      </w:pPr>
      <w:r w:rsidRPr="00AB0992">
        <w:t>3.3. Оценка индивидуального развития осуществляется через наблюдение, беседы, продукты детской деятельности, организуемые воспи</w:t>
      </w:r>
      <w:r>
        <w:t>тателями всех возрастных групп 2</w:t>
      </w:r>
      <w:r w:rsidRPr="00AB0992">
        <w:t xml:space="preserve"> раз</w:t>
      </w:r>
      <w:r>
        <w:rPr>
          <w:lang w:val="en-US"/>
        </w:rPr>
        <w:t>f</w:t>
      </w:r>
      <w:r w:rsidRPr="00AB0992">
        <w:t xml:space="preserve"> в год — в начале</w:t>
      </w:r>
      <w:r>
        <w:t xml:space="preserve"> и в конце</w:t>
      </w:r>
      <w:r w:rsidRPr="00AB0992">
        <w:t xml:space="preserve"> учебного года. Она помогает выявить текущий уровень деятельности и спланировать работу по проблемным пунктам на год</w:t>
      </w:r>
      <w:r>
        <w:t>, а так же проанализировать эффективность работы за учебный год</w:t>
      </w:r>
      <w:r w:rsidRPr="00AB0992">
        <w:t>.</w:t>
      </w:r>
    </w:p>
    <w:p w:rsidR="00AB0992" w:rsidRPr="00AB0992" w:rsidRDefault="00AB0992" w:rsidP="00654002">
      <w:pPr>
        <w:ind w:left="0" w:firstLine="567"/>
        <w:rPr>
          <w:rFonts w:eastAsia="Calibri"/>
        </w:rPr>
      </w:pPr>
      <w:r w:rsidRPr="00AB0992">
        <w:t xml:space="preserve">3.4. Результаты педагогической диагностики всех возрастных групп </w:t>
      </w:r>
      <w:r w:rsidR="00654002">
        <w:t>хранятся у старшего воспитателя</w:t>
      </w:r>
      <w:r w:rsidRPr="00AB0992">
        <w:t xml:space="preserve"> с процентным соотношением освоенных и неосвоенных достижений по всем </w:t>
      </w:r>
      <w:r w:rsidR="00654002">
        <w:t xml:space="preserve">образовательным </w:t>
      </w:r>
      <w:r w:rsidRPr="00AB0992">
        <w:t xml:space="preserve">областям. </w:t>
      </w:r>
    </w:p>
    <w:p w:rsidR="00AB0992" w:rsidRPr="00AB0992" w:rsidRDefault="00AB0992" w:rsidP="00654002">
      <w:pPr>
        <w:ind w:left="0" w:firstLine="567"/>
        <w:rPr>
          <w:rFonts w:eastAsia="Calibri"/>
        </w:rPr>
      </w:pPr>
      <w:r w:rsidRPr="00AB0992">
        <w:t>В конце мониторинга старшим воспитателем проводится сравнительный анализ результативности образовательной деятельности, на основе которого определяется планирование педагогической деятельности на учебный год.</w:t>
      </w:r>
    </w:p>
    <w:p w:rsidR="00AB0992" w:rsidRPr="00AB0992" w:rsidRDefault="00AB0992" w:rsidP="00654002">
      <w:pPr>
        <w:ind w:left="0" w:firstLine="567"/>
        <w:rPr>
          <w:rFonts w:eastAsia="Calibri"/>
        </w:rPr>
      </w:pPr>
      <w:r w:rsidRPr="00AB0992">
        <w:t>3.5. Педагогическая оценка индивидуального развития ребёнка, прежде всего, направлена на определение наличия условий для развития ребёнка в соответствии с его возрастными особенностями, возможностями и индивидуальными склонностями.</w:t>
      </w:r>
    </w:p>
    <w:p w:rsidR="00AB0992" w:rsidRPr="00AB0992" w:rsidRDefault="00AB0992" w:rsidP="00654002">
      <w:pPr>
        <w:ind w:left="0" w:firstLine="567"/>
        <w:rPr>
          <w:rFonts w:eastAsia="Calibri"/>
        </w:rPr>
      </w:pPr>
      <w:r w:rsidRPr="00AB0992">
        <w:t>3.6. Мониторинговая процедура предполагает, что мониторинг индивидуального развития ребенка проводится всеми специалистами ДОУ, работающими с ребенком. В совокупности использование разнообразных методик, течение одного и того же содержания развития ребенка с разных профессиональных позиций и с помощью разных</w:t>
      </w:r>
      <w:r w:rsidR="00654002">
        <w:t xml:space="preserve"> методических средств позволяет </w:t>
      </w:r>
      <w:r w:rsidRPr="00AB0992">
        <w:t>составить комплексное объективное представление</w:t>
      </w:r>
      <w:r w:rsidRPr="00AB0992">
        <w:tab/>
        <w:t>о сформированности знаний и умений у детей дошкольного возраста, которые и являются критериями характера реализации ОП ДО.</w:t>
      </w:r>
    </w:p>
    <w:p w:rsidR="00654002" w:rsidRDefault="00AB0992" w:rsidP="00654002">
      <w:pPr>
        <w:ind w:left="0" w:firstLine="567"/>
        <w:rPr>
          <w:rFonts w:eastAsia="Calibri"/>
        </w:rPr>
      </w:pPr>
      <w:r w:rsidRPr="00AB0992">
        <w:t>3.7. Объектом мониторинга являются:</w:t>
      </w:r>
    </w:p>
    <w:p w:rsidR="00654002" w:rsidRPr="00654002" w:rsidRDefault="00AB0992" w:rsidP="00654002">
      <w:pPr>
        <w:pStyle w:val="a3"/>
        <w:numPr>
          <w:ilvl w:val="0"/>
          <w:numId w:val="19"/>
        </w:numPr>
        <w:rPr>
          <w:rFonts w:eastAsia="Calibri"/>
        </w:rPr>
      </w:pPr>
      <w:r w:rsidRPr="00AB0992">
        <w:t xml:space="preserve">физические качества детей; </w:t>
      </w:r>
    </w:p>
    <w:p w:rsidR="00AB0992" w:rsidRPr="00654002" w:rsidRDefault="00AB0992" w:rsidP="00654002">
      <w:pPr>
        <w:pStyle w:val="a3"/>
        <w:numPr>
          <w:ilvl w:val="0"/>
          <w:numId w:val="19"/>
        </w:numPr>
        <w:rPr>
          <w:rFonts w:eastAsia="Calibri"/>
        </w:rPr>
      </w:pPr>
      <w:r w:rsidRPr="00AB0992">
        <w:t>знания, умения, навыки.</w:t>
      </w:r>
    </w:p>
    <w:p w:rsidR="00AB0992" w:rsidRPr="00AB0992" w:rsidRDefault="00AB0992" w:rsidP="00654002">
      <w:pPr>
        <w:ind w:left="0" w:firstLine="567"/>
        <w:rPr>
          <w:rFonts w:eastAsia="Calibri"/>
        </w:rPr>
      </w:pPr>
      <w:r w:rsidRPr="00AB0992">
        <w:t>3.8. Предметом мониторинга являются целевые ориентиры на этапе завершения дошкольного образования.</w:t>
      </w:r>
    </w:p>
    <w:p w:rsidR="00AB0992" w:rsidRPr="00AB0992" w:rsidRDefault="00AB0992" w:rsidP="00654002">
      <w:pPr>
        <w:ind w:left="0" w:firstLine="567"/>
        <w:rPr>
          <w:rFonts w:eastAsia="Calibri"/>
        </w:rPr>
      </w:pPr>
      <w:r w:rsidRPr="00AB0992">
        <w:t>3.9. Обязательным требованием к проведению системы оценки индивидуального развития является его экономичность, обеспечиваемая включением в диагностический комплекс только тех методов, применение которых позволяет получить необходимый объем информации и не приводит к переутомлению ребенка в ходе обследования.</w:t>
      </w:r>
    </w:p>
    <w:p w:rsidR="00AB0992" w:rsidRPr="004A0BED" w:rsidRDefault="00AB0992" w:rsidP="004A0BED">
      <w:pPr>
        <w:ind w:left="0" w:firstLine="567"/>
      </w:pPr>
      <w:r w:rsidRPr="00AB0992">
        <w:t>3.10. Инструментарий для педагогической диагностики —</w:t>
      </w:r>
      <w:r w:rsidR="004A0BED" w:rsidRPr="004A0BED">
        <w:rPr>
          <w:sz w:val="32"/>
        </w:rPr>
        <w:t xml:space="preserve"> </w:t>
      </w:r>
      <w:r w:rsidR="004A0BED">
        <w:t>д</w:t>
      </w:r>
      <w:r w:rsidR="004A0BED" w:rsidRPr="004A0BED">
        <w:t>иагностический инструментарий для организации педагогического мониторинга промежуточных результатов</w:t>
      </w:r>
      <w:r w:rsidR="004A0BED">
        <w:t xml:space="preserve"> </w:t>
      </w:r>
      <w:r w:rsidR="004A0BED" w:rsidRPr="004A0BED">
        <w:t>освоения детьми основной общеобразовательной программы дошкольного образования разработанный МБОУ «Лицей им. Г.Ф. Атякшева» г. Югорск</w:t>
      </w:r>
      <w:r w:rsidR="004A0BED">
        <w:t xml:space="preserve">, позволяющий </w:t>
      </w:r>
      <w:r w:rsidRPr="00AB0992">
        <w:t>фиксировать индивидуальную динамику и перспективы развития каждого ребенка в ходе следующих видов деятельности:</w:t>
      </w:r>
    </w:p>
    <w:p w:rsidR="004A0BED" w:rsidRDefault="00AB0992" w:rsidP="004A0BED">
      <w:pPr>
        <w:pStyle w:val="a3"/>
        <w:numPr>
          <w:ilvl w:val="0"/>
          <w:numId w:val="20"/>
        </w:numPr>
      </w:pPr>
      <w:r w:rsidRPr="00AB0992">
        <w:t>коммуникативной;</w:t>
      </w:r>
    </w:p>
    <w:p w:rsidR="00AB0992" w:rsidRPr="004A0BED" w:rsidRDefault="00AB0992" w:rsidP="004A0BED">
      <w:pPr>
        <w:pStyle w:val="a3"/>
        <w:numPr>
          <w:ilvl w:val="0"/>
          <w:numId w:val="20"/>
        </w:numPr>
      </w:pPr>
      <w:r w:rsidRPr="00AB0992">
        <w:t>игровой;</w:t>
      </w:r>
    </w:p>
    <w:p w:rsidR="00AB0992" w:rsidRPr="004A0BED" w:rsidRDefault="00AB0992" w:rsidP="004A0BED">
      <w:pPr>
        <w:pStyle w:val="a3"/>
        <w:numPr>
          <w:ilvl w:val="0"/>
          <w:numId w:val="20"/>
        </w:numPr>
        <w:rPr>
          <w:rFonts w:eastAsia="Calibri"/>
        </w:rPr>
      </w:pPr>
      <w:r w:rsidRPr="00AB0992">
        <w:t>познавательно-исследовательской деятельности;</w:t>
      </w:r>
    </w:p>
    <w:p w:rsidR="004A0BED" w:rsidRPr="004A0BED" w:rsidRDefault="004A0BED" w:rsidP="004A0BED">
      <w:pPr>
        <w:pStyle w:val="a3"/>
        <w:numPr>
          <w:ilvl w:val="0"/>
          <w:numId w:val="20"/>
        </w:numPr>
        <w:rPr>
          <w:rFonts w:eastAsia="Calibri"/>
        </w:rPr>
      </w:pPr>
      <w:r>
        <w:t>изобразительной;</w:t>
      </w:r>
    </w:p>
    <w:p w:rsidR="004A0BED" w:rsidRPr="004A0BED" w:rsidRDefault="00AB0992" w:rsidP="004A0BED">
      <w:pPr>
        <w:pStyle w:val="a3"/>
        <w:numPr>
          <w:ilvl w:val="0"/>
          <w:numId w:val="20"/>
        </w:numPr>
        <w:rPr>
          <w:rFonts w:eastAsia="Calibri"/>
        </w:rPr>
      </w:pPr>
      <w:r w:rsidRPr="00AB0992">
        <w:t xml:space="preserve">двигательной; </w:t>
      </w:r>
    </w:p>
    <w:p w:rsidR="00AB0992" w:rsidRPr="004A0BED" w:rsidRDefault="00AB0992" w:rsidP="004A0BED">
      <w:pPr>
        <w:pStyle w:val="a3"/>
        <w:numPr>
          <w:ilvl w:val="0"/>
          <w:numId w:val="20"/>
        </w:numPr>
        <w:rPr>
          <w:rFonts w:eastAsia="Calibri"/>
        </w:rPr>
      </w:pPr>
      <w:r w:rsidRPr="00AB0992">
        <w:t>музыкальной.</w:t>
      </w:r>
    </w:p>
    <w:p w:rsidR="00AB0992" w:rsidRDefault="00AB0992" w:rsidP="004A0BED">
      <w:pPr>
        <w:ind w:left="0" w:firstLine="360"/>
      </w:pPr>
      <w:r w:rsidRPr="00AB0992">
        <w:t>Требования к собираемой информации: полнота, конкретность, объективность, своевременность.</w:t>
      </w:r>
    </w:p>
    <w:p w:rsidR="004A0BED" w:rsidRPr="00AB0992" w:rsidRDefault="004A0BED" w:rsidP="004A0BED">
      <w:pPr>
        <w:ind w:left="0" w:firstLine="360"/>
        <w:rPr>
          <w:rFonts w:eastAsia="Calibri"/>
        </w:rPr>
      </w:pPr>
    </w:p>
    <w:p w:rsidR="004A0BED" w:rsidRPr="004A0BED" w:rsidRDefault="00AB0992" w:rsidP="004A0BED">
      <w:pPr>
        <w:pStyle w:val="1"/>
        <w:jc w:val="center"/>
      </w:pPr>
      <w:r w:rsidRPr="004A0BED">
        <w:lastRenderedPageBreak/>
        <w:t>Права н обязанности</w:t>
      </w:r>
    </w:p>
    <w:p w:rsidR="00AB0992" w:rsidRPr="00AB0992" w:rsidRDefault="00AB0992" w:rsidP="004A0BED">
      <w:pPr>
        <w:ind w:left="0" w:firstLine="567"/>
        <w:rPr>
          <w:rFonts w:eastAsia="Calibri"/>
        </w:rPr>
      </w:pPr>
      <w:r w:rsidRPr="00AB0992">
        <w:t>4.1. Педагогические работники имеют право выбирать методы и формы сбора информации.</w:t>
      </w:r>
    </w:p>
    <w:p w:rsidR="00AB0992" w:rsidRPr="00AB0992" w:rsidRDefault="00AB0992" w:rsidP="004A0BED">
      <w:pPr>
        <w:ind w:left="0" w:firstLine="567"/>
        <w:rPr>
          <w:rFonts w:eastAsia="Calibri"/>
        </w:rPr>
      </w:pPr>
      <w:r w:rsidRPr="00AB0992">
        <w:t>4.2. Каждый педагогический работник, проводящий оценивание индивидуального развития детей обязан тактично относится к каждому реб</w:t>
      </w:r>
      <w:r w:rsidR="004A0BED">
        <w:t xml:space="preserve">енку, ознакомить с результатами </w:t>
      </w:r>
      <w:r w:rsidRPr="00AB0992">
        <w:t>родителей и соблюдать конфиденциальность.</w:t>
      </w:r>
    </w:p>
    <w:p w:rsidR="00AB0992" w:rsidRPr="00AB0992" w:rsidRDefault="00AB0992" w:rsidP="004A0BED">
      <w:pPr>
        <w:ind w:left="0" w:firstLine="567"/>
        <w:rPr>
          <w:rFonts w:eastAsia="Calibri"/>
        </w:rPr>
      </w:pPr>
      <w:r w:rsidRPr="00AB0992">
        <w:t>4.4. Каждый педагогический работник несет ответственность за:</w:t>
      </w:r>
    </w:p>
    <w:p w:rsidR="004A0BED" w:rsidRPr="004A0BED" w:rsidRDefault="00AB0992" w:rsidP="004A0BED">
      <w:pPr>
        <w:pStyle w:val="a3"/>
        <w:numPr>
          <w:ilvl w:val="0"/>
          <w:numId w:val="21"/>
        </w:numPr>
        <w:rPr>
          <w:rFonts w:eastAsia="Calibri"/>
        </w:rPr>
      </w:pPr>
      <w:r w:rsidRPr="00AB0992">
        <w:t>качество проведения процедуры (сбор, обработка,</w:t>
      </w:r>
      <w:r w:rsidR="004A0BED">
        <w:t xml:space="preserve"> анализ, хранение результатов);</w:t>
      </w:r>
    </w:p>
    <w:p w:rsidR="00AB0992" w:rsidRPr="004A0BED" w:rsidRDefault="00AB0992" w:rsidP="004A0BED">
      <w:pPr>
        <w:pStyle w:val="a3"/>
        <w:numPr>
          <w:ilvl w:val="0"/>
          <w:numId w:val="21"/>
        </w:numPr>
        <w:rPr>
          <w:rFonts w:eastAsia="Calibri"/>
        </w:rPr>
      </w:pPr>
      <w:r w:rsidRPr="00AB0992">
        <w:t>несоблюдение</w:t>
      </w:r>
      <w:r w:rsidRPr="00AB0992">
        <w:tab/>
        <w:t>сроков проведения мониторинга и оформления, отчетной документации.</w:t>
      </w:r>
    </w:p>
    <w:p w:rsidR="00AB0992" w:rsidRDefault="00AB0992" w:rsidP="004A0BED">
      <w:pPr>
        <w:pStyle w:val="1"/>
        <w:jc w:val="center"/>
      </w:pPr>
      <w:r w:rsidRPr="004A0BED">
        <w:t>Документация</w:t>
      </w:r>
    </w:p>
    <w:p w:rsidR="004A0BED" w:rsidRPr="004A0BED" w:rsidRDefault="004A0BED" w:rsidP="00AB0992">
      <w:pPr>
        <w:ind w:left="0" w:firstLine="0"/>
        <w:rPr>
          <w:b/>
        </w:rPr>
      </w:pPr>
    </w:p>
    <w:p w:rsidR="00AB0992" w:rsidRPr="00AB0992" w:rsidRDefault="00AB0992" w:rsidP="004A0BED">
      <w:pPr>
        <w:ind w:left="0" w:firstLine="567"/>
        <w:rPr>
          <w:rFonts w:eastAsia="Calibri"/>
        </w:rPr>
      </w:pPr>
      <w:r w:rsidRPr="00AB0992">
        <w:t xml:space="preserve">5.1. Материалы для проведения оценки индивидуального развития детей в соответствии ФГОС ДО, пособия для определения уровня индивидуального развития детей дошкольного </w:t>
      </w:r>
      <w:r w:rsidR="004A0BED">
        <w:t>возраста с 2 лет до выпуска ребенка в школу хранятся в методическом кабинете</w:t>
      </w:r>
      <w:r w:rsidRPr="00AB0992">
        <w:t>. Обновляются</w:t>
      </w:r>
      <w:r w:rsidR="004A0BED">
        <w:t xml:space="preserve"> в начале и конце учебного года.</w:t>
      </w:r>
    </w:p>
    <w:p w:rsidR="00AB0992" w:rsidRDefault="00AB0992" w:rsidP="004A0BED">
      <w:pPr>
        <w:ind w:left="0" w:firstLine="567"/>
      </w:pPr>
      <w:r w:rsidRPr="00AB0992">
        <w:t>5.2. Общие результаты системы оценки индивидуального развития детей по ДОУ оформляются аналитической справкой и хранятся в методическом кабинете.</w:t>
      </w:r>
    </w:p>
    <w:p w:rsidR="004A0BED" w:rsidRPr="00AB0992" w:rsidRDefault="004A0BED" w:rsidP="004A0BED">
      <w:pPr>
        <w:ind w:left="0" w:firstLine="567"/>
        <w:rPr>
          <w:rFonts w:eastAsia="Calibri"/>
        </w:rPr>
      </w:pPr>
    </w:p>
    <w:p w:rsidR="00AB0992" w:rsidRPr="004A0BED" w:rsidRDefault="004A0BED" w:rsidP="004A0BED">
      <w:pPr>
        <w:ind w:left="0" w:firstLine="0"/>
        <w:jc w:val="center"/>
        <w:rPr>
          <w:b/>
        </w:rPr>
      </w:pPr>
      <w:r>
        <w:rPr>
          <w:b/>
          <w:lang w:val="en-US"/>
        </w:rPr>
        <w:t>VI</w:t>
      </w:r>
      <w:r w:rsidR="00AB0992" w:rsidRPr="004A0BED">
        <w:rPr>
          <w:b/>
        </w:rPr>
        <w:t>. Срок действия положения</w:t>
      </w:r>
    </w:p>
    <w:p w:rsidR="00AB0992" w:rsidRPr="00AB0992" w:rsidRDefault="00AB0992" w:rsidP="004A0BED">
      <w:pPr>
        <w:ind w:left="0" w:firstLine="567"/>
        <w:rPr>
          <w:rFonts w:eastAsia="Calibri"/>
        </w:rPr>
      </w:pPr>
      <w:r w:rsidRPr="00AB0992">
        <w:t>6.1. Срок данного положения не ограничен. Положение действует до Принятия нового.</w:t>
      </w:r>
    </w:p>
    <w:p w:rsidR="00AB0992" w:rsidRPr="00AB0992" w:rsidRDefault="00AB0992" w:rsidP="004A0BED">
      <w:pPr>
        <w:ind w:left="0" w:firstLine="567"/>
        <w:rPr>
          <w:rFonts w:eastAsia="Calibri"/>
        </w:rPr>
      </w:pPr>
      <w:r w:rsidRPr="00AB0992">
        <w:t>6.2. Настоящее положение, также изменения и дополнения в положение «О системе оценки индивидуального развития детей в соответствии с ФГОС ДО» могут вноситься на педагогических советам и вступают в силу с момента их утверждения заведующим ДОУ.</w:t>
      </w:r>
    </w:p>
    <w:p w:rsidR="00AB0992" w:rsidRPr="00AB0992" w:rsidRDefault="00AB0992" w:rsidP="00AB0992">
      <w:pPr>
        <w:ind w:left="0" w:firstLine="0"/>
      </w:pPr>
    </w:p>
    <w:sectPr w:rsidR="00AB0992" w:rsidRPr="00AB0992">
      <w:type w:val="continuous"/>
      <w:pgSz w:w="11899" w:h="16838"/>
      <w:pgMar w:top="1177" w:right="776" w:bottom="6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B3" w:rsidRDefault="008B75B3">
      <w:pPr>
        <w:spacing w:after="0" w:line="240" w:lineRule="auto"/>
      </w:pPr>
      <w:r>
        <w:separator/>
      </w:r>
    </w:p>
  </w:endnote>
  <w:endnote w:type="continuationSeparator" w:id="0">
    <w:p w:rsidR="008B75B3" w:rsidRDefault="008B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B3" w:rsidRDefault="008B75B3">
    <w:pPr>
      <w:spacing w:after="0" w:line="259" w:lineRule="auto"/>
      <w:ind w:left="0" w:right="-391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B3" w:rsidRDefault="008B75B3">
    <w:pPr>
      <w:spacing w:after="0" w:line="259" w:lineRule="auto"/>
      <w:ind w:left="0" w:right="-391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B9354A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B3" w:rsidRDefault="008B75B3">
    <w:pPr>
      <w:spacing w:after="0" w:line="259" w:lineRule="auto"/>
      <w:ind w:left="0" w:right="-391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B3" w:rsidRDefault="008B75B3">
      <w:pPr>
        <w:spacing w:after="0" w:line="240" w:lineRule="auto"/>
      </w:pPr>
      <w:r>
        <w:separator/>
      </w:r>
    </w:p>
  </w:footnote>
  <w:footnote w:type="continuationSeparator" w:id="0">
    <w:p w:rsidR="008B75B3" w:rsidRDefault="008B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8" style="width:15pt;height:3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04B5445C"/>
    <w:multiLevelType w:val="multilevel"/>
    <w:tmpl w:val="6AA220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605BD"/>
    <w:multiLevelType w:val="multilevel"/>
    <w:tmpl w:val="A1DCE8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5C72E3"/>
    <w:multiLevelType w:val="hybridMultilevel"/>
    <w:tmpl w:val="92820C70"/>
    <w:lvl w:ilvl="0" w:tplc="FB1C29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F6E6A"/>
    <w:multiLevelType w:val="multilevel"/>
    <w:tmpl w:val="2C2632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43F23"/>
    <w:multiLevelType w:val="multilevel"/>
    <w:tmpl w:val="B45A5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8D0662"/>
    <w:multiLevelType w:val="hybridMultilevel"/>
    <w:tmpl w:val="14C87CFA"/>
    <w:lvl w:ilvl="0" w:tplc="CC043D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2ADE"/>
    <w:multiLevelType w:val="hybridMultilevel"/>
    <w:tmpl w:val="5F42DA9E"/>
    <w:lvl w:ilvl="0" w:tplc="850ED4FA">
      <w:start w:val="1"/>
      <w:numFmt w:val="bullet"/>
      <w:lvlText w:val="•"/>
      <w:lvlJc w:val="left"/>
      <w:pPr>
        <w:ind w:left="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4E32A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EE726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ADF2A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A1842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E7954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63E9C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4A044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0FD1A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020935"/>
    <w:multiLevelType w:val="hybridMultilevel"/>
    <w:tmpl w:val="AA68C526"/>
    <w:lvl w:ilvl="0" w:tplc="CC043D58">
      <w:start w:val="1"/>
      <w:numFmt w:val="bullet"/>
      <w:lvlText w:val="•"/>
      <w:lvlJc w:val="left"/>
      <w:pPr>
        <w:ind w:left="114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3AFD39B1"/>
    <w:multiLevelType w:val="hybridMultilevel"/>
    <w:tmpl w:val="004E18E6"/>
    <w:lvl w:ilvl="0" w:tplc="FB1C2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6789C"/>
    <w:multiLevelType w:val="hybridMultilevel"/>
    <w:tmpl w:val="A9582BCE"/>
    <w:lvl w:ilvl="0" w:tplc="D58C0B62">
      <w:start w:val="1"/>
      <w:numFmt w:val="bullet"/>
      <w:lvlText w:val="•"/>
      <w:lvlJc w:val="left"/>
      <w:pPr>
        <w:ind w:left="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22E5E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E8E0E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E97B0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2705A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E8C74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CABE0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AEB78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60304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290474"/>
    <w:multiLevelType w:val="hybridMultilevel"/>
    <w:tmpl w:val="41DACACC"/>
    <w:lvl w:ilvl="0" w:tplc="97C01FE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4EC72">
      <w:start w:val="1"/>
      <w:numFmt w:val="lowerLetter"/>
      <w:lvlText w:val="%2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2C5D2">
      <w:start w:val="1"/>
      <w:numFmt w:val="lowerRoman"/>
      <w:lvlText w:val="%3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A949A">
      <w:start w:val="1"/>
      <w:numFmt w:val="decimal"/>
      <w:lvlText w:val="%4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45F6A">
      <w:start w:val="1"/>
      <w:numFmt w:val="lowerLetter"/>
      <w:lvlText w:val="%5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204E4">
      <w:start w:val="1"/>
      <w:numFmt w:val="lowerRoman"/>
      <w:lvlText w:val="%6"/>
      <w:lvlJc w:val="left"/>
      <w:pPr>
        <w:ind w:left="7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C349E">
      <w:start w:val="1"/>
      <w:numFmt w:val="decimal"/>
      <w:lvlText w:val="%7"/>
      <w:lvlJc w:val="left"/>
      <w:pPr>
        <w:ind w:left="7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C6BC4">
      <w:start w:val="1"/>
      <w:numFmt w:val="lowerLetter"/>
      <w:lvlText w:val="%8"/>
      <w:lvlJc w:val="left"/>
      <w:pPr>
        <w:ind w:left="8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4486C">
      <w:start w:val="1"/>
      <w:numFmt w:val="lowerRoman"/>
      <w:lvlText w:val="%9"/>
      <w:lvlJc w:val="left"/>
      <w:pPr>
        <w:ind w:left="9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4A4579"/>
    <w:multiLevelType w:val="hybridMultilevel"/>
    <w:tmpl w:val="E40C4CF8"/>
    <w:lvl w:ilvl="0" w:tplc="FB1C2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7F27"/>
    <w:multiLevelType w:val="hybridMultilevel"/>
    <w:tmpl w:val="B7E8CB7A"/>
    <w:lvl w:ilvl="0" w:tplc="FB1C2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413EE"/>
    <w:multiLevelType w:val="hybridMultilevel"/>
    <w:tmpl w:val="AA0E585E"/>
    <w:lvl w:ilvl="0" w:tplc="7CE02D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EDD16">
      <w:start w:val="1"/>
      <w:numFmt w:val="bullet"/>
      <w:lvlRestart w:val="0"/>
      <w:lvlText w:val="•"/>
      <w:lvlPicBulletId w:val="0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900A22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906812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E8EFC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C2052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4320A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C976A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C051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C47FCD"/>
    <w:multiLevelType w:val="multilevel"/>
    <w:tmpl w:val="7520EA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A640CC"/>
    <w:multiLevelType w:val="hybridMultilevel"/>
    <w:tmpl w:val="02082DC2"/>
    <w:lvl w:ilvl="0" w:tplc="FB1C29F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3FE4DBB"/>
    <w:multiLevelType w:val="hybridMultilevel"/>
    <w:tmpl w:val="738C6518"/>
    <w:lvl w:ilvl="0" w:tplc="FB1C2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93A64"/>
    <w:multiLevelType w:val="hybridMultilevel"/>
    <w:tmpl w:val="8ACACF42"/>
    <w:lvl w:ilvl="0" w:tplc="CC043D58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6C87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AF08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CE7D6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AF6A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8DB8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E8F3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464F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C2F2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1E54B4"/>
    <w:multiLevelType w:val="hybridMultilevel"/>
    <w:tmpl w:val="798081A0"/>
    <w:lvl w:ilvl="0" w:tplc="FB1C2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307F7"/>
    <w:multiLevelType w:val="hybridMultilevel"/>
    <w:tmpl w:val="790C42F6"/>
    <w:lvl w:ilvl="0" w:tplc="3AA437F6">
      <w:start w:val="1"/>
      <w:numFmt w:val="bullet"/>
      <w:lvlText w:val="-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B1E4C68">
      <w:start w:val="1"/>
      <w:numFmt w:val="bullet"/>
      <w:lvlText w:val="o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F628F68">
      <w:start w:val="1"/>
      <w:numFmt w:val="bullet"/>
      <w:lvlText w:val="▪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52C8542">
      <w:start w:val="1"/>
      <w:numFmt w:val="bullet"/>
      <w:lvlText w:val="•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DD259BC">
      <w:start w:val="1"/>
      <w:numFmt w:val="bullet"/>
      <w:lvlText w:val="o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A7A197E">
      <w:start w:val="1"/>
      <w:numFmt w:val="bullet"/>
      <w:lvlText w:val="▪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BE8F9E4">
      <w:start w:val="1"/>
      <w:numFmt w:val="bullet"/>
      <w:lvlText w:val="•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336C454">
      <w:start w:val="1"/>
      <w:numFmt w:val="bullet"/>
      <w:lvlText w:val="o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48E0A36">
      <w:start w:val="1"/>
      <w:numFmt w:val="bullet"/>
      <w:lvlText w:val="▪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274B3B"/>
    <w:multiLevelType w:val="hybridMultilevel"/>
    <w:tmpl w:val="A9882FCE"/>
    <w:lvl w:ilvl="0" w:tplc="3C96C0B8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CC222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6FF46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ABC70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45882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0AFEE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C51D4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625FE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04916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8"/>
  </w:num>
  <w:num w:numId="13">
    <w:abstractNumId w:val="2"/>
  </w:num>
  <w:num w:numId="14">
    <w:abstractNumId w:val="13"/>
  </w:num>
  <w:num w:numId="15">
    <w:abstractNumId w:val="19"/>
  </w:num>
  <w:num w:numId="16">
    <w:abstractNumId w:val="1"/>
  </w:num>
  <w:num w:numId="17">
    <w:abstractNumId w:val="18"/>
  </w:num>
  <w:num w:numId="18">
    <w:abstractNumId w:val="12"/>
  </w:num>
  <w:num w:numId="19">
    <w:abstractNumId w:val="15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B3"/>
    <w:rsid w:val="001A43B3"/>
    <w:rsid w:val="004A0BED"/>
    <w:rsid w:val="00654002"/>
    <w:rsid w:val="008B75B3"/>
    <w:rsid w:val="00911115"/>
    <w:rsid w:val="00A97902"/>
    <w:rsid w:val="00AB0992"/>
    <w:rsid w:val="00B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3D40"/>
  <w15:docId w15:val="{87402413-527E-4337-9C28-7F865AC1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71"/>
      <w:ind w:left="11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9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9111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B09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9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54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Dell</cp:lastModifiedBy>
  <cp:revision>2</cp:revision>
  <cp:lastPrinted>2024-07-18T06:48:00Z</cp:lastPrinted>
  <dcterms:created xsi:type="dcterms:W3CDTF">2024-07-18T06:49:00Z</dcterms:created>
  <dcterms:modified xsi:type="dcterms:W3CDTF">2024-07-18T06:49:00Z</dcterms:modified>
</cp:coreProperties>
</file>